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FEE" w:rsidRDefault="001E4FEE" w:rsidP="001E4FEE">
      <w:pPr>
        <w:jc w:val="center"/>
        <w:rPr>
          <w:b/>
          <w:sz w:val="28"/>
        </w:rPr>
      </w:pPr>
      <w:r>
        <w:rPr>
          <w:b/>
          <w:sz w:val="28"/>
        </w:rPr>
        <w:t>Beschlussvorlage</w:t>
      </w:r>
    </w:p>
    <w:p w:rsidR="001E4FEE" w:rsidRPr="00FF585E" w:rsidRDefault="001E4FEE" w:rsidP="001E4FEE">
      <w:pPr>
        <w:jc w:val="center"/>
        <w:rPr>
          <w:b/>
          <w:szCs w:val="22"/>
        </w:rPr>
      </w:pPr>
    </w:p>
    <w:p w:rsidR="001E4FEE" w:rsidRPr="00E734B1" w:rsidRDefault="001E4FEE" w:rsidP="001E4FEE">
      <w:pPr>
        <w:overflowPunct w:val="0"/>
        <w:autoSpaceDE w:val="0"/>
        <w:autoSpaceDN w:val="0"/>
        <w:adjustRightInd w:val="0"/>
        <w:jc w:val="left"/>
        <w:textAlignment w:val="baseline"/>
        <w:rPr>
          <w:szCs w:val="22"/>
        </w:rPr>
      </w:pPr>
      <w:r w:rsidRPr="00E734B1">
        <w:rPr>
          <w:szCs w:val="22"/>
        </w:rPr>
        <w:t>für di</w:t>
      </w:r>
      <w:r w:rsidR="00CA7514">
        <w:rPr>
          <w:szCs w:val="22"/>
        </w:rPr>
        <w:t xml:space="preserve">e Sitzung des Planungsverbandes im Amt </w:t>
      </w:r>
      <w:proofErr w:type="spellStart"/>
      <w:r w:rsidR="00CA7514">
        <w:rPr>
          <w:szCs w:val="22"/>
        </w:rPr>
        <w:t>Süder</w:t>
      </w:r>
      <w:r w:rsidR="00E7597D">
        <w:rPr>
          <w:szCs w:val="22"/>
        </w:rPr>
        <w:t>brarup</w:t>
      </w:r>
      <w:proofErr w:type="spellEnd"/>
      <w:r w:rsidR="00E7597D">
        <w:rPr>
          <w:szCs w:val="22"/>
        </w:rPr>
        <w:t xml:space="preserve"> am </w:t>
      </w:r>
      <w:r w:rsidR="00591356">
        <w:rPr>
          <w:szCs w:val="22"/>
        </w:rPr>
        <w:t>07.12.2020</w:t>
      </w:r>
    </w:p>
    <w:p w:rsidR="001E4FEE" w:rsidRPr="00FF585E" w:rsidRDefault="001E4FEE" w:rsidP="001E4FEE">
      <w:pPr>
        <w:rPr>
          <w:szCs w:val="22"/>
        </w:rPr>
      </w:pPr>
    </w:p>
    <w:p w:rsidR="001E4FEE" w:rsidRPr="00FF585E" w:rsidRDefault="001E4FEE" w:rsidP="001E4FEE">
      <w:pPr>
        <w:rPr>
          <w:szCs w:val="22"/>
        </w:rPr>
      </w:pPr>
    </w:p>
    <w:p w:rsidR="00591356" w:rsidRDefault="001E4FEE" w:rsidP="001E4FEE">
      <w:pPr>
        <w:rPr>
          <w:b/>
          <w:szCs w:val="22"/>
        </w:rPr>
      </w:pPr>
      <w:r w:rsidRPr="00FF585E">
        <w:rPr>
          <w:b/>
          <w:szCs w:val="22"/>
        </w:rPr>
        <w:t>TOP</w:t>
      </w:r>
      <w:r w:rsidR="00591356">
        <w:rPr>
          <w:b/>
          <w:szCs w:val="22"/>
        </w:rPr>
        <w:t xml:space="preserve"> 6</w:t>
      </w:r>
      <w:bookmarkStart w:id="0" w:name="_GoBack"/>
      <w:bookmarkEnd w:id="0"/>
      <w:r w:rsidRPr="00FF585E">
        <w:rPr>
          <w:b/>
          <w:szCs w:val="22"/>
        </w:rPr>
        <w:tab/>
      </w:r>
      <w:r w:rsidRPr="00FF585E">
        <w:rPr>
          <w:b/>
          <w:szCs w:val="22"/>
        </w:rPr>
        <w:tab/>
      </w:r>
    </w:p>
    <w:p w:rsidR="001E4FEE" w:rsidRPr="00FF585E" w:rsidRDefault="001E4FEE" w:rsidP="001E4FEE">
      <w:pPr>
        <w:rPr>
          <w:szCs w:val="22"/>
        </w:rPr>
      </w:pPr>
      <w:r w:rsidRPr="00FF585E">
        <w:rPr>
          <w:szCs w:val="22"/>
        </w:rPr>
        <w:t xml:space="preserve">Beratung und </w:t>
      </w:r>
      <w:r>
        <w:rPr>
          <w:szCs w:val="22"/>
        </w:rPr>
        <w:t>Beschluss</w:t>
      </w:r>
      <w:r w:rsidRPr="00FF585E">
        <w:rPr>
          <w:szCs w:val="22"/>
        </w:rPr>
        <w:t xml:space="preserve">fassung </w:t>
      </w:r>
    </w:p>
    <w:p w:rsidR="00FF585E" w:rsidRPr="00FF585E" w:rsidRDefault="00FF585E" w:rsidP="00FF585E">
      <w:pPr>
        <w:rPr>
          <w:szCs w:val="22"/>
        </w:rPr>
      </w:pPr>
      <w:r w:rsidRPr="00FF585E">
        <w:rPr>
          <w:szCs w:val="22"/>
        </w:rPr>
        <w:t>über</w:t>
      </w:r>
      <w:r>
        <w:rPr>
          <w:szCs w:val="22"/>
        </w:rPr>
        <w:t xml:space="preserve"> die </w:t>
      </w:r>
      <w:r w:rsidR="00EB44C7">
        <w:rPr>
          <w:szCs w:val="22"/>
        </w:rPr>
        <w:t>A</w:t>
      </w:r>
      <w:r>
        <w:rPr>
          <w:szCs w:val="22"/>
        </w:rPr>
        <w:t xml:space="preserve">ufstellung </w:t>
      </w:r>
      <w:r w:rsidR="00EB44C7">
        <w:rPr>
          <w:szCs w:val="22"/>
        </w:rPr>
        <w:t xml:space="preserve">einer </w:t>
      </w:r>
      <w:r w:rsidR="000B4C0C">
        <w:rPr>
          <w:b/>
          <w:szCs w:val="22"/>
        </w:rPr>
        <w:t>58</w:t>
      </w:r>
      <w:r w:rsidR="00EB44C7" w:rsidRPr="00EB44C7">
        <w:rPr>
          <w:b/>
          <w:szCs w:val="22"/>
        </w:rPr>
        <w:t>. Änderu</w:t>
      </w:r>
      <w:r w:rsidR="000B4C0C">
        <w:rPr>
          <w:b/>
          <w:szCs w:val="22"/>
        </w:rPr>
        <w:t>ng des Flächennutzungsplanes des Planungsve</w:t>
      </w:r>
      <w:r w:rsidR="000B4C0C">
        <w:rPr>
          <w:b/>
          <w:szCs w:val="22"/>
        </w:rPr>
        <w:t>r</w:t>
      </w:r>
      <w:r w:rsidR="000B4C0C">
        <w:rPr>
          <w:b/>
          <w:szCs w:val="22"/>
        </w:rPr>
        <w:t>bandes im Amt</w:t>
      </w:r>
      <w:r w:rsidR="00EB44C7" w:rsidRPr="00EB44C7">
        <w:rPr>
          <w:b/>
          <w:szCs w:val="22"/>
        </w:rPr>
        <w:t xml:space="preserve"> </w:t>
      </w:r>
      <w:proofErr w:type="spellStart"/>
      <w:r w:rsidR="001D0C02">
        <w:rPr>
          <w:b/>
          <w:szCs w:val="22"/>
        </w:rPr>
        <w:t>Süderbrarup</w:t>
      </w:r>
      <w:proofErr w:type="spellEnd"/>
      <w:r w:rsidRPr="00FF585E">
        <w:rPr>
          <w:b/>
          <w:szCs w:val="22"/>
        </w:rPr>
        <w:t xml:space="preserve"> </w:t>
      </w:r>
      <w:r w:rsidR="000B4C0C">
        <w:rPr>
          <w:b/>
          <w:szCs w:val="22"/>
        </w:rPr>
        <w:t xml:space="preserve">für eine Wohnbaufläche an der </w:t>
      </w:r>
      <w:proofErr w:type="spellStart"/>
      <w:r w:rsidR="000B4C0C">
        <w:rPr>
          <w:b/>
          <w:szCs w:val="22"/>
        </w:rPr>
        <w:t>Babbestraße</w:t>
      </w:r>
      <w:proofErr w:type="spellEnd"/>
      <w:r w:rsidR="000B4C0C">
        <w:rPr>
          <w:b/>
          <w:szCs w:val="22"/>
        </w:rPr>
        <w:t xml:space="preserve"> in der G</w:t>
      </w:r>
      <w:r w:rsidR="000B4C0C">
        <w:rPr>
          <w:b/>
          <w:szCs w:val="22"/>
        </w:rPr>
        <w:t>e</w:t>
      </w:r>
      <w:r w:rsidR="000B4C0C">
        <w:rPr>
          <w:b/>
          <w:szCs w:val="22"/>
        </w:rPr>
        <w:t xml:space="preserve">meinde </w:t>
      </w:r>
      <w:proofErr w:type="spellStart"/>
      <w:r w:rsidR="000B4C0C">
        <w:rPr>
          <w:b/>
          <w:szCs w:val="22"/>
        </w:rPr>
        <w:t>Mohrkich</w:t>
      </w:r>
      <w:proofErr w:type="spellEnd"/>
    </w:p>
    <w:p w:rsidR="00FF585E" w:rsidRPr="00FF585E" w:rsidRDefault="00FF585E" w:rsidP="00FF585E">
      <w:pPr>
        <w:rPr>
          <w:szCs w:val="22"/>
        </w:rPr>
      </w:pPr>
    </w:p>
    <w:p w:rsidR="00FF585E" w:rsidRPr="00FF585E" w:rsidRDefault="00FF585E" w:rsidP="00FF585E">
      <w:pPr>
        <w:rPr>
          <w:szCs w:val="22"/>
        </w:rPr>
      </w:pPr>
    </w:p>
    <w:p w:rsidR="00FF585E" w:rsidRPr="00FF585E" w:rsidRDefault="00FF585E" w:rsidP="00FF585E">
      <w:pPr>
        <w:rPr>
          <w:b/>
          <w:bCs/>
          <w:szCs w:val="22"/>
        </w:rPr>
      </w:pPr>
      <w:r>
        <w:rPr>
          <w:b/>
          <w:bCs/>
          <w:szCs w:val="22"/>
        </w:rPr>
        <w:t>Abstimmungstext:</w:t>
      </w:r>
    </w:p>
    <w:p w:rsidR="00953EEB" w:rsidRDefault="00953EEB"/>
    <w:p w:rsidR="001E4FEE" w:rsidRPr="00F502AC" w:rsidRDefault="001E4FEE" w:rsidP="001E4FEE">
      <w:pPr>
        <w:ind w:left="709" w:hanging="709"/>
        <w:rPr>
          <w:bCs/>
        </w:rPr>
      </w:pPr>
      <w:r w:rsidRPr="00AC515D">
        <w:t>1.</w:t>
      </w:r>
      <w:r w:rsidRPr="00AC515D">
        <w:tab/>
      </w:r>
      <w:r w:rsidR="000B4C0C">
        <w:t>D</w:t>
      </w:r>
      <w:r w:rsidR="001D0C02" w:rsidRPr="00F502AC">
        <w:t>e</w:t>
      </w:r>
      <w:r w:rsidR="000B4C0C">
        <w:t xml:space="preserve">r Planungsverband </w:t>
      </w:r>
      <w:r w:rsidRPr="00F502AC">
        <w:t xml:space="preserve">beschließt </w:t>
      </w:r>
      <w:r w:rsidR="00D022B5" w:rsidRPr="00F502AC">
        <w:t xml:space="preserve">die </w:t>
      </w:r>
      <w:r w:rsidR="00EB44C7">
        <w:t>A</w:t>
      </w:r>
      <w:r w:rsidR="00D022B5" w:rsidRPr="00F502AC">
        <w:t>ufstellung</w:t>
      </w:r>
      <w:r w:rsidR="004C5EBE">
        <w:t xml:space="preserve"> einer 5</w:t>
      </w:r>
      <w:r w:rsidR="000B4C0C">
        <w:t>8</w:t>
      </w:r>
      <w:r w:rsidR="00EB44C7">
        <w:t>. Änderu</w:t>
      </w:r>
      <w:r w:rsidR="000B4C0C">
        <w:t>ng des Flächennu</w:t>
      </w:r>
      <w:r w:rsidR="000B4C0C">
        <w:t>t</w:t>
      </w:r>
      <w:r w:rsidR="000B4C0C">
        <w:t>zungsplanes des Planungsverbandes im Amt</w:t>
      </w:r>
      <w:r w:rsidR="00EB44C7">
        <w:t xml:space="preserve"> </w:t>
      </w:r>
      <w:proofErr w:type="spellStart"/>
      <w:r w:rsidR="00EB44C7">
        <w:t>Süderbrarup</w:t>
      </w:r>
      <w:proofErr w:type="spellEnd"/>
      <w:r w:rsidR="00E7597D" w:rsidRPr="00F502AC">
        <w:t xml:space="preserve"> für</w:t>
      </w:r>
      <w:r w:rsidR="000B4C0C">
        <w:t xml:space="preserve"> eine Wohnbaufläche an der </w:t>
      </w:r>
      <w:proofErr w:type="spellStart"/>
      <w:r w:rsidR="000B4C0C">
        <w:t>Babbestraße</w:t>
      </w:r>
      <w:proofErr w:type="spellEnd"/>
      <w:r w:rsidR="000B4C0C">
        <w:t xml:space="preserve"> in der Gemeinde </w:t>
      </w:r>
      <w:proofErr w:type="spellStart"/>
      <w:r w:rsidR="000B4C0C">
        <w:t>Mohrkirch</w:t>
      </w:r>
      <w:proofErr w:type="spellEnd"/>
      <w:r w:rsidRPr="00F502AC">
        <w:t xml:space="preserve">. </w:t>
      </w:r>
      <w:r w:rsidR="00E7597D" w:rsidRPr="00F502AC">
        <w:t>Es han</w:t>
      </w:r>
      <w:r w:rsidR="001D0C02" w:rsidRPr="00F502AC">
        <w:t>delt sich um einen Bereich</w:t>
      </w:r>
      <w:r w:rsidR="000B4C0C">
        <w:t xml:space="preserve"> beidseitig der </w:t>
      </w:r>
      <w:proofErr w:type="spellStart"/>
      <w:r w:rsidR="000B4C0C">
        <w:t>Babbestraße</w:t>
      </w:r>
      <w:proofErr w:type="spellEnd"/>
      <w:r w:rsidR="000B4C0C">
        <w:t xml:space="preserve"> und östlich des Knopper Wegs</w:t>
      </w:r>
      <w:r w:rsidRPr="00F502AC">
        <w:t xml:space="preserve"> (siehe auch anliegende</w:t>
      </w:r>
      <w:r w:rsidR="00E7597D" w:rsidRPr="00F502AC">
        <w:t>n</w:t>
      </w:r>
      <w:r w:rsidRPr="00F502AC">
        <w:t xml:space="preserve"> Lagepl</w:t>
      </w:r>
      <w:r w:rsidR="00E7597D" w:rsidRPr="00F502AC">
        <w:t>an</w:t>
      </w:r>
      <w:r w:rsidRPr="00F502AC">
        <w:t>)</w:t>
      </w:r>
      <w:r w:rsidR="00D022B5" w:rsidRPr="00F502AC">
        <w:t>.</w:t>
      </w:r>
      <w:r w:rsidR="000B4C0C">
        <w:t xml:space="preserve"> </w:t>
      </w:r>
    </w:p>
    <w:p w:rsidR="00520E9A" w:rsidRDefault="00520E9A" w:rsidP="00231A94">
      <w:pPr>
        <w:spacing w:before="120"/>
        <w:ind w:left="709"/>
      </w:pPr>
      <w:r>
        <w:t>Planungsziel</w:t>
      </w:r>
      <w:r w:rsidR="00EB44C7">
        <w:t xml:space="preserve"> ist die Ausweisung von </w:t>
      </w:r>
      <w:r w:rsidR="000B4C0C">
        <w:t>Wohnbauflächen</w:t>
      </w:r>
      <w:r w:rsidR="00E7597D">
        <w:t>.</w:t>
      </w:r>
      <w:r w:rsidR="000B4C0C" w:rsidRPr="000B4C0C">
        <w:t xml:space="preserve"> </w:t>
      </w:r>
      <w:r w:rsidR="000B4C0C">
        <w:t>Das Plangebiet hat eine Gr</w:t>
      </w:r>
      <w:r w:rsidR="000B4C0C">
        <w:t>ö</w:t>
      </w:r>
      <w:r w:rsidR="000B4C0C">
        <w:t>ße von ca. 3,6 ha, von denen ca. 2,2 ha für die Entwicklung eines neuen Wohngebi</w:t>
      </w:r>
      <w:r w:rsidR="000B4C0C">
        <w:t>e</w:t>
      </w:r>
      <w:r w:rsidR="000B4C0C">
        <w:t>tes vorgesehen sind. Die verbleibenden ca. 1,4 ha umfassen bereits bebaute bzw. planungsrechtlich für eine Bebauung gesicherte Flächen, die bisher noch nicht im Flächennutzungsplan des Planungsverbandes als Bauflächen dargestellt sind.</w:t>
      </w:r>
    </w:p>
    <w:p w:rsidR="001E4FEE" w:rsidRDefault="001E4FEE" w:rsidP="001E4FEE"/>
    <w:p w:rsidR="001E4FEE" w:rsidRDefault="001E4FEE" w:rsidP="001E4FEE">
      <w:r>
        <w:t>2.</w:t>
      </w:r>
      <w:r>
        <w:tab/>
        <w:t>Die Planungsanzeige ist zu erstatten.</w:t>
      </w:r>
    </w:p>
    <w:p w:rsidR="001E4FEE" w:rsidRDefault="001E4FEE" w:rsidP="001E4FEE"/>
    <w:p w:rsidR="001E4FEE" w:rsidRDefault="001E4FEE" w:rsidP="001E4FEE">
      <w:r>
        <w:t>3.</w:t>
      </w:r>
      <w:r>
        <w:tab/>
        <w:t>Der Aufstellungsbeschluss ist ortsüblich bekannt zu machen (§ 2 Abs. 1 BauGB).</w:t>
      </w:r>
    </w:p>
    <w:p w:rsidR="001E4FEE" w:rsidRDefault="001E4FEE" w:rsidP="001E4FEE">
      <w:pPr>
        <w:spacing w:line="280" w:lineRule="atLeast"/>
        <w:ind w:left="709" w:hanging="709"/>
      </w:pPr>
    </w:p>
    <w:p w:rsidR="001E4FEE" w:rsidRDefault="001E4FEE" w:rsidP="001E4FEE">
      <w:pPr>
        <w:spacing w:line="280" w:lineRule="atLeast"/>
        <w:ind w:left="709" w:hanging="709"/>
      </w:pPr>
      <w:r>
        <w:t>4.</w:t>
      </w:r>
      <w:r>
        <w:tab/>
        <w:t>Die frühzeitige Unterrichtung der Öffentlichkeit mit Erörterung der allgemeinen Ziele und Zwecke der Planung nach § 3 Abs. 1 Satz 1 BauGB soll als besondere Vera</w:t>
      </w:r>
      <w:r>
        <w:t>n</w:t>
      </w:r>
      <w:r>
        <w:t xml:space="preserve">staltung im Amt </w:t>
      </w:r>
      <w:proofErr w:type="spellStart"/>
      <w:r>
        <w:t>Süderbrarup</w:t>
      </w:r>
      <w:proofErr w:type="spellEnd"/>
      <w:r>
        <w:t xml:space="preserve"> durchgeführt werden. </w:t>
      </w:r>
    </w:p>
    <w:p w:rsidR="001E4FEE" w:rsidRDefault="001E4FEE" w:rsidP="001E4FEE">
      <w:pPr>
        <w:spacing w:line="280" w:lineRule="atLeast"/>
        <w:ind w:left="709" w:hanging="709"/>
      </w:pPr>
    </w:p>
    <w:p w:rsidR="001E4FEE" w:rsidRDefault="001E4FEE" w:rsidP="001E4FEE">
      <w:pPr>
        <w:spacing w:line="280" w:lineRule="atLeast"/>
        <w:ind w:left="709" w:hanging="709"/>
      </w:pPr>
      <w:r>
        <w:t>5.</w:t>
      </w:r>
      <w:r>
        <w:tab/>
        <w:t xml:space="preserve">Die frühzeitige Unterrichtung der Behörden und sonstigen Träger öffentlicher Belange und die Aufforderung zur Äußerung auch im Hinblick auf den erforderlichen Umfang und Detaillierungsgrad der Umweltprüfung (§ 4 </w:t>
      </w:r>
      <w:proofErr w:type="spellStart"/>
      <w:r>
        <w:t>Abs</w:t>
      </w:r>
      <w:proofErr w:type="spellEnd"/>
      <w:r>
        <w:t xml:space="preserve"> 1 BauGB) soll schriftlich erfolgen.</w:t>
      </w:r>
    </w:p>
    <w:p w:rsidR="001E4FEE" w:rsidRDefault="001E4FEE" w:rsidP="001E4FEE">
      <w:pPr>
        <w:spacing w:line="280" w:lineRule="atLeast"/>
        <w:ind w:left="709" w:hanging="709"/>
      </w:pPr>
    </w:p>
    <w:p w:rsidR="001E4FEE" w:rsidRDefault="001E4FEE" w:rsidP="001E4FEE">
      <w:pPr>
        <w:spacing w:line="280" w:lineRule="atLeast"/>
        <w:ind w:left="709" w:hanging="709"/>
      </w:pPr>
      <w:r>
        <w:t>6.</w:t>
      </w:r>
      <w:r>
        <w:tab/>
      </w:r>
      <w:r w:rsidR="00EB44C7">
        <w:t>Mit der Ausarbeitung des F</w:t>
      </w:r>
      <w:r>
        <w:t>-Plan-</w:t>
      </w:r>
      <w:r w:rsidR="001D0C02">
        <w:t>E</w:t>
      </w:r>
      <w:r>
        <w:t xml:space="preserve">ntwurfes soll das Planungsbüro Springer, 24866 </w:t>
      </w:r>
      <w:proofErr w:type="spellStart"/>
      <w:r>
        <w:t>Busdorf</w:t>
      </w:r>
      <w:proofErr w:type="spellEnd"/>
      <w:r>
        <w:t>, beauftragt werden.</w:t>
      </w:r>
    </w:p>
    <w:p w:rsidR="001E4FEE" w:rsidRDefault="001E4FEE" w:rsidP="001E4FEE">
      <w:pPr>
        <w:spacing w:line="280" w:lineRule="atLeast"/>
        <w:ind w:left="709" w:hanging="709"/>
      </w:pPr>
    </w:p>
    <w:p w:rsidR="001E4FEE" w:rsidRDefault="001D0C02" w:rsidP="001E4FEE">
      <w:pPr>
        <w:spacing w:line="280" w:lineRule="atLeast"/>
        <w:ind w:left="709" w:hanging="709"/>
      </w:pPr>
      <w:r>
        <w:t>7.</w:t>
      </w:r>
      <w:r>
        <w:tab/>
        <w:t xml:space="preserve">Die Verwaltung des Amtes </w:t>
      </w:r>
      <w:proofErr w:type="spellStart"/>
      <w:r>
        <w:t>Süderbrarup</w:t>
      </w:r>
      <w:proofErr w:type="spellEnd"/>
      <w:r w:rsidR="001E4FEE">
        <w:t xml:space="preserve"> wird beauftragt, die frühzeitige Behördenb</w:t>
      </w:r>
      <w:r w:rsidR="001E4FEE">
        <w:t>e</w:t>
      </w:r>
      <w:r w:rsidR="001E4FEE">
        <w:t xml:space="preserve">teiligung nach § 4 Abs. 1 BauGB einzuleiten. </w:t>
      </w:r>
    </w:p>
    <w:p w:rsidR="001E4FEE" w:rsidRDefault="001E4FEE" w:rsidP="001E4FEE"/>
    <w:p w:rsidR="001E4FEE" w:rsidRDefault="001E4FEE" w:rsidP="001E4FEE"/>
    <w:p w:rsidR="001E4FEE" w:rsidRPr="00E734B1" w:rsidRDefault="001E4FEE" w:rsidP="001E4FEE"/>
    <w:p w:rsidR="001E4FEE" w:rsidRPr="00E734B1" w:rsidRDefault="001E4FEE" w:rsidP="001E4FEE">
      <w:pPr>
        <w:ind w:left="1418" w:hanging="1418"/>
      </w:pPr>
      <w:r w:rsidRPr="00E734B1">
        <w:rPr>
          <w:u w:val="single"/>
        </w:rPr>
        <w:t>Bemerkung:</w:t>
      </w:r>
      <w:r w:rsidRPr="00E734B1">
        <w:tab/>
        <w:t>Aufgrund des § 22 GO waren folgende</w:t>
      </w:r>
      <w:r w:rsidR="000B4C0C">
        <w:t xml:space="preserve"> Mitglieder des Planungsverbandes</w:t>
      </w:r>
      <w:r w:rsidRPr="00E734B1">
        <w:t xml:space="preserve"> von der Beratung und Abstimmung ausgeschlossen; sie waren weder bei der B</w:t>
      </w:r>
      <w:r w:rsidRPr="00E734B1">
        <w:t>e</w:t>
      </w:r>
      <w:r w:rsidRPr="00E734B1">
        <w:t>ratung noch bei der Abstimmung anwesend:</w:t>
      </w:r>
    </w:p>
    <w:p w:rsidR="00B316B9" w:rsidRDefault="00B316B9" w:rsidP="001E4FEE"/>
    <w:sectPr w:rsidR="00B316B9">
      <w:pgSz w:w="11907" w:h="16840" w:code="9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5F84"/>
    <w:multiLevelType w:val="hybridMultilevel"/>
    <w:tmpl w:val="778CABD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0F5A53"/>
    <w:multiLevelType w:val="hybridMultilevel"/>
    <w:tmpl w:val="3EBE65F0"/>
    <w:lvl w:ilvl="0" w:tplc="C304032E">
      <w:start w:val="3"/>
      <w:numFmt w:val="lowerLetter"/>
      <w:lvlText w:val="%1)"/>
      <w:lvlJc w:val="left"/>
      <w:pPr>
        <w:tabs>
          <w:tab w:val="num" w:pos="1063"/>
        </w:tabs>
        <w:ind w:left="106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3"/>
        </w:tabs>
        <w:ind w:left="1783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3"/>
        </w:tabs>
        <w:ind w:left="2503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3"/>
        </w:tabs>
        <w:ind w:left="3223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3"/>
        </w:tabs>
        <w:ind w:left="3943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3"/>
        </w:tabs>
        <w:ind w:left="4663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3"/>
        </w:tabs>
        <w:ind w:left="5383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3"/>
        </w:tabs>
        <w:ind w:left="6103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3"/>
        </w:tabs>
        <w:ind w:left="682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057"/>
    <w:rsid w:val="00054ED9"/>
    <w:rsid w:val="000B4C0C"/>
    <w:rsid w:val="00156999"/>
    <w:rsid w:val="0019386A"/>
    <w:rsid w:val="001A61FE"/>
    <w:rsid w:val="001D0C02"/>
    <w:rsid w:val="001E4FEE"/>
    <w:rsid w:val="001E78D9"/>
    <w:rsid w:val="001F0F33"/>
    <w:rsid w:val="001F4DA4"/>
    <w:rsid w:val="001F639B"/>
    <w:rsid w:val="00231A94"/>
    <w:rsid w:val="002337B6"/>
    <w:rsid w:val="00245F36"/>
    <w:rsid w:val="00250129"/>
    <w:rsid w:val="002820A1"/>
    <w:rsid w:val="002E188E"/>
    <w:rsid w:val="002F25A9"/>
    <w:rsid w:val="002F2B8B"/>
    <w:rsid w:val="00323D39"/>
    <w:rsid w:val="00335B54"/>
    <w:rsid w:val="00364658"/>
    <w:rsid w:val="00366057"/>
    <w:rsid w:val="00422491"/>
    <w:rsid w:val="00424D0B"/>
    <w:rsid w:val="004405F4"/>
    <w:rsid w:val="00466A35"/>
    <w:rsid w:val="004B3118"/>
    <w:rsid w:val="004B6424"/>
    <w:rsid w:val="004C5EBE"/>
    <w:rsid w:val="00520E9A"/>
    <w:rsid w:val="00526C72"/>
    <w:rsid w:val="00591356"/>
    <w:rsid w:val="00601388"/>
    <w:rsid w:val="0060303E"/>
    <w:rsid w:val="006062A5"/>
    <w:rsid w:val="0061331A"/>
    <w:rsid w:val="006135E8"/>
    <w:rsid w:val="006249B6"/>
    <w:rsid w:val="006270A2"/>
    <w:rsid w:val="00684FD1"/>
    <w:rsid w:val="006A6369"/>
    <w:rsid w:val="006D17AD"/>
    <w:rsid w:val="00704462"/>
    <w:rsid w:val="00711A31"/>
    <w:rsid w:val="007242AC"/>
    <w:rsid w:val="007246B1"/>
    <w:rsid w:val="007257A0"/>
    <w:rsid w:val="00794BF6"/>
    <w:rsid w:val="007B4D27"/>
    <w:rsid w:val="0085516C"/>
    <w:rsid w:val="008A6BD1"/>
    <w:rsid w:val="008C3EAA"/>
    <w:rsid w:val="00937AED"/>
    <w:rsid w:val="00953EEB"/>
    <w:rsid w:val="00A05994"/>
    <w:rsid w:val="00A073CC"/>
    <w:rsid w:val="00A10527"/>
    <w:rsid w:val="00A4516F"/>
    <w:rsid w:val="00A905F1"/>
    <w:rsid w:val="00AC515D"/>
    <w:rsid w:val="00AC552E"/>
    <w:rsid w:val="00B0283B"/>
    <w:rsid w:val="00B24B71"/>
    <w:rsid w:val="00B316B9"/>
    <w:rsid w:val="00B40D4F"/>
    <w:rsid w:val="00BD02F6"/>
    <w:rsid w:val="00C47732"/>
    <w:rsid w:val="00C47A13"/>
    <w:rsid w:val="00C9497B"/>
    <w:rsid w:val="00CA52FF"/>
    <w:rsid w:val="00CA7514"/>
    <w:rsid w:val="00D022B5"/>
    <w:rsid w:val="00D605E8"/>
    <w:rsid w:val="00DC253D"/>
    <w:rsid w:val="00DC391D"/>
    <w:rsid w:val="00DE3E38"/>
    <w:rsid w:val="00E43FD3"/>
    <w:rsid w:val="00E57C80"/>
    <w:rsid w:val="00E7597D"/>
    <w:rsid w:val="00E87F82"/>
    <w:rsid w:val="00EA7422"/>
    <w:rsid w:val="00EB44C7"/>
    <w:rsid w:val="00EB7CE2"/>
    <w:rsid w:val="00EC467C"/>
    <w:rsid w:val="00ED3EFB"/>
    <w:rsid w:val="00F35890"/>
    <w:rsid w:val="00F502AC"/>
    <w:rsid w:val="00FE6B4A"/>
    <w:rsid w:val="00FF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53EEB"/>
    <w:pPr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spacing w:after="360"/>
      <w:ind w:left="1021" w:hanging="1021"/>
      <w:outlineLvl w:val="0"/>
    </w:pPr>
    <w:rPr>
      <w:b/>
      <w:caps/>
      <w:sz w:val="28"/>
    </w:rPr>
  </w:style>
  <w:style w:type="paragraph" w:styleId="berschrift2">
    <w:name w:val="heading 2"/>
    <w:basedOn w:val="Standard"/>
    <w:next w:val="Standard"/>
    <w:qFormat/>
    <w:pPr>
      <w:spacing w:before="360" w:after="240"/>
      <w:ind w:left="1021" w:hanging="1021"/>
      <w:outlineLvl w:val="1"/>
    </w:pPr>
    <w:rPr>
      <w:b/>
      <w:sz w:val="28"/>
    </w:rPr>
  </w:style>
  <w:style w:type="paragraph" w:styleId="berschrift3">
    <w:name w:val="heading 3"/>
    <w:basedOn w:val="Standard"/>
    <w:next w:val="Standard"/>
    <w:qFormat/>
    <w:pPr>
      <w:spacing w:before="300" w:after="180"/>
      <w:ind w:left="1021" w:hanging="1021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spacing w:before="240" w:after="120"/>
      <w:ind w:left="1021" w:hanging="102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spacing w:before="120" w:after="120"/>
      <w:ind w:left="1021" w:hanging="1021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ind w:left="1247" w:hanging="1247"/>
      <w:outlineLvl w:val="5"/>
    </w:pPr>
  </w:style>
  <w:style w:type="paragraph" w:styleId="berschrift7">
    <w:name w:val="heading 7"/>
    <w:basedOn w:val="Standard"/>
    <w:next w:val="Standard"/>
    <w:qFormat/>
    <w:pPr>
      <w:spacing w:before="60"/>
      <w:ind w:left="794" w:hanging="794"/>
      <w:outlineLvl w:val="6"/>
    </w:pPr>
    <w:rPr>
      <w:sz w:val="18"/>
    </w:rPr>
  </w:style>
  <w:style w:type="paragraph" w:styleId="berschrift8">
    <w:name w:val="heading 8"/>
    <w:basedOn w:val="Standard"/>
    <w:next w:val="Standard"/>
    <w:qFormat/>
    <w:pPr>
      <w:spacing w:before="60"/>
      <w:ind w:left="851" w:hanging="851"/>
      <w:outlineLvl w:val="7"/>
    </w:pPr>
    <w:rPr>
      <w:sz w:val="18"/>
    </w:rPr>
  </w:style>
  <w:style w:type="paragraph" w:styleId="berschrift9">
    <w:name w:val="heading 9"/>
    <w:basedOn w:val="Standard"/>
    <w:next w:val="Standard"/>
    <w:qFormat/>
    <w:pPr>
      <w:spacing w:before="60"/>
      <w:ind w:left="907" w:hanging="907"/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Standard"/>
    <w:next w:val="Standard"/>
    <w:semiHidden/>
    <w:pPr>
      <w:tabs>
        <w:tab w:val="right" w:leader="dot" w:pos="8505"/>
      </w:tabs>
      <w:spacing w:before="60"/>
      <w:ind w:left="964" w:right="851" w:hanging="964"/>
      <w:jc w:val="left"/>
    </w:pPr>
  </w:style>
  <w:style w:type="paragraph" w:styleId="Verzeichnis7">
    <w:name w:val="toc 7"/>
    <w:basedOn w:val="Standard"/>
    <w:next w:val="Standard"/>
    <w:semiHidden/>
    <w:pPr>
      <w:tabs>
        <w:tab w:val="right" w:leader="dot" w:pos="8505"/>
      </w:tabs>
      <w:spacing w:before="60"/>
      <w:ind w:left="964" w:right="851" w:hanging="964"/>
      <w:jc w:val="left"/>
    </w:pPr>
  </w:style>
  <w:style w:type="paragraph" w:styleId="Verzeichnis6">
    <w:name w:val="toc 6"/>
    <w:basedOn w:val="Standard"/>
    <w:next w:val="Standard"/>
    <w:semiHidden/>
    <w:pPr>
      <w:tabs>
        <w:tab w:val="right" w:leader="dot" w:pos="8789"/>
      </w:tabs>
      <w:ind w:left="3515" w:right="851" w:hanging="1390"/>
    </w:pPr>
  </w:style>
  <w:style w:type="paragraph" w:styleId="Verzeichnis5">
    <w:name w:val="toc 5"/>
    <w:basedOn w:val="Standard"/>
    <w:next w:val="Standard"/>
    <w:semiHidden/>
    <w:pPr>
      <w:tabs>
        <w:tab w:val="right" w:leader="dot" w:pos="8505"/>
      </w:tabs>
      <w:ind w:left="2892" w:right="851" w:hanging="1191"/>
      <w:jc w:val="left"/>
    </w:pPr>
  </w:style>
  <w:style w:type="paragraph" w:styleId="Verzeichnis4">
    <w:name w:val="toc 4"/>
    <w:basedOn w:val="Standard"/>
    <w:next w:val="Standard"/>
    <w:semiHidden/>
    <w:pPr>
      <w:tabs>
        <w:tab w:val="right" w:leader="dot" w:pos="8505"/>
      </w:tabs>
      <w:ind w:left="1021" w:right="567" w:hanging="1021"/>
      <w:jc w:val="left"/>
    </w:pPr>
  </w:style>
  <w:style w:type="paragraph" w:styleId="Verzeichnis3">
    <w:name w:val="toc 3"/>
    <w:basedOn w:val="Standard"/>
    <w:next w:val="Standard"/>
    <w:semiHidden/>
    <w:pPr>
      <w:tabs>
        <w:tab w:val="right" w:leader="dot" w:pos="8505"/>
      </w:tabs>
      <w:spacing w:before="40"/>
      <w:ind w:left="1021" w:right="567" w:hanging="1021"/>
      <w:jc w:val="left"/>
    </w:pPr>
  </w:style>
  <w:style w:type="paragraph" w:styleId="Verzeichnis2">
    <w:name w:val="toc 2"/>
    <w:basedOn w:val="Standard"/>
    <w:next w:val="Standard"/>
    <w:semiHidden/>
    <w:pPr>
      <w:tabs>
        <w:tab w:val="right" w:leader="dot" w:pos="8505"/>
      </w:tabs>
      <w:spacing w:before="80"/>
      <w:ind w:left="1021" w:right="567" w:hanging="1021"/>
      <w:jc w:val="left"/>
    </w:pPr>
  </w:style>
  <w:style w:type="paragraph" w:styleId="Verzeichnis1">
    <w:name w:val="toc 1"/>
    <w:basedOn w:val="Standard"/>
    <w:next w:val="Standard"/>
    <w:semiHidden/>
    <w:pPr>
      <w:tabs>
        <w:tab w:val="right" w:leader="dot" w:pos="8505"/>
      </w:tabs>
      <w:spacing w:before="240"/>
      <w:ind w:left="1021" w:right="567" w:hanging="1021"/>
      <w:jc w:val="left"/>
    </w:pPr>
    <w:rPr>
      <w:b/>
      <w:caps/>
    </w:rPr>
  </w:style>
  <w:style w:type="paragraph" w:styleId="Kopfzeile">
    <w:name w:val="header"/>
    <w:basedOn w:val="Standard"/>
    <w:rPr>
      <w:rFonts w:ascii="Times New Roman" w:hAnsi="Times New Roman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customStyle="1" w:styleId="Literatur">
    <w:name w:val="Literatur"/>
    <w:basedOn w:val="Standard"/>
    <w:pPr>
      <w:spacing w:before="120" w:after="120"/>
      <w:ind w:left="1418" w:hanging="1418"/>
    </w:pPr>
  </w:style>
  <w:style w:type="paragraph" w:customStyle="1" w:styleId="Absatztab">
    <w:name w:val="Absatztab"/>
    <w:basedOn w:val="Standard"/>
    <w:pPr>
      <w:ind w:left="142" w:hanging="142"/>
    </w:pPr>
    <w:rPr>
      <w:sz w:val="16"/>
    </w:rPr>
  </w:style>
  <w:style w:type="paragraph" w:customStyle="1" w:styleId="Aufzhlung04">
    <w:name w:val="Aufzählung04"/>
    <w:basedOn w:val="Standard"/>
    <w:pPr>
      <w:ind w:left="227" w:hanging="227"/>
    </w:pPr>
  </w:style>
  <w:style w:type="paragraph" w:customStyle="1" w:styleId="Aufzhlung06">
    <w:name w:val="Aufzählung06"/>
    <w:basedOn w:val="Standard"/>
    <w:pPr>
      <w:ind w:left="340" w:hanging="340"/>
    </w:pPr>
  </w:style>
  <w:style w:type="paragraph" w:customStyle="1" w:styleId="Aufzhlung08">
    <w:name w:val="Aufzählung08"/>
    <w:basedOn w:val="Standard"/>
    <w:pPr>
      <w:ind w:left="454" w:hanging="454"/>
    </w:pPr>
  </w:style>
  <w:style w:type="paragraph" w:customStyle="1" w:styleId="Aufzhlung10">
    <w:name w:val="Aufzählung10"/>
    <w:basedOn w:val="Standard"/>
    <w:pPr>
      <w:ind w:left="567" w:hanging="567"/>
    </w:pPr>
  </w:style>
  <w:style w:type="paragraph" w:customStyle="1" w:styleId="Hauptberschrift">
    <w:name w:val="Hauptüberschrift"/>
    <w:basedOn w:val="Standard"/>
    <w:rPr>
      <w:b/>
      <w:sz w:val="28"/>
    </w:rPr>
  </w:style>
  <w:style w:type="paragraph" w:styleId="Verzeichnis9">
    <w:name w:val="toc 9"/>
    <w:basedOn w:val="Standard"/>
    <w:next w:val="Standard"/>
    <w:semiHidden/>
    <w:pPr>
      <w:tabs>
        <w:tab w:val="right" w:leader="dot" w:pos="8931"/>
      </w:tabs>
      <w:spacing w:line="360" w:lineRule="atLeast"/>
      <w:ind w:left="964" w:right="851" w:hanging="964"/>
    </w:pPr>
  </w:style>
  <w:style w:type="paragraph" w:customStyle="1" w:styleId="Aufzhlung025">
    <w:name w:val="Aufzählung025"/>
    <w:basedOn w:val="Standard"/>
    <w:pPr>
      <w:ind w:left="142" w:hanging="142"/>
    </w:pPr>
  </w:style>
  <w:style w:type="paragraph" w:styleId="NurText">
    <w:name w:val="Plain Text"/>
    <w:basedOn w:val="Standard"/>
    <w:rPr>
      <w:rFonts w:ascii="Courier New" w:hAnsi="Courier New"/>
      <w:b/>
      <w:sz w:val="20"/>
    </w:rPr>
  </w:style>
  <w:style w:type="paragraph" w:styleId="Textkrper-Zeileneinzug">
    <w:name w:val="Body Text Indent"/>
    <w:basedOn w:val="Standard"/>
    <w:pPr>
      <w:spacing w:before="120"/>
      <w:ind w:left="703" w:hanging="703"/>
    </w:pPr>
  </w:style>
  <w:style w:type="paragraph" w:styleId="Textkrper-Einzug2">
    <w:name w:val="Body Text Indent 2"/>
    <w:basedOn w:val="Standard"/>
    <w:pPr>
      <w:spacing w:before="120"/>
      <w:ind w:left="1043" w:hanging="340"/>
    </w:pPr>
  </w:style>
  <w:style w:type="paragraph" w:styleId="Funotentext">
    <w:name w:val="footnote text"/>
    <w:basedOn w:val="Standard"/>
    <w:semiHidden/>
    <w:rPr>
      <w:sz w:val="16"/>
    </w:rPr>
  </w:style>
  <w:style w:type="paragraph" w:styleId="Liste2">
    <w:name w:val="List 2"/>
    <w:basedOn w:val="Standard"/>
    <w:pPr>
      <w:spacing w:before="60"/>
      <w:ind w:left="794" w:hanging="794"/>
    </w:pPr>
    <w:rPr>
      <w:sz w:val="18"/>
    </w:rPr>
  </w:style>
  <w:style w:type="paragraph" w:styleId="Liste3">
    <w:name w:val="List 3"/>
    <w:basedOn w:val="Standard"/>
    <w:pPr>
      <w:spacing w:before="60"/>
      <w:ind w:left="794" w:hanging="794"/>
    </w:pPr>
    <w:rPr>
      <w:sz w:val="18"/>
    </w:rPr>
  </w:style>
  <w:style w:type="paragraph" w:styleId="Zitat">
    <w:name w:val="Quote"/>
    <w:basedOn w:val="Standard"/>
    <w:qFormat/>
    <w:pPr>
      <w:spacing w:before="60"/>
    </w:pPr>
    <w:rPr>
      <w:rFonts w:ascii="Times New Roman" w:hAnsi="Times New Roman"/>
      <w:i/>
      <w:sz w:val="20"/>
    </w:rPr>
  </w:style>
  <w:style w:type="paragraph" w:styleId="Sprechblasentext">
    <w:name w:val="Balloon Text"/>
    <w:basedOn w:val="Standard"/>
    <w:semiHidden/>
    <w:rsid w:val="00C949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53EEB"/>
    <w:pPr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spacing w:after="360"/>
      <w:ind w:left="1021" w:hanging="1021"/>
      <w:outlineLvl w:val="0"/>
    </w:pPr>
    <w:rPr>
      <w:b/>
      <w:caps/>
      <w:sz w:val="28"/>
    </w:rPr>
  </w:style>
  <w:style w:type="paragraph" w:styleId="berschrift2">
    <w:name w:val="heading 2"/>
    <w:basedOn w:val="Standard"/>
    <w:next w:val="Standard"/>
    <w:qFormat/>
    <w:pPr>
      <w:spacing w:before="360" w:after="240"/>
      <w:ind w:left="1021" w:hanging="1021"/>
      <w:outlineLvl w:val="1"/>
    </w:pPr>
    <w:rPr>
      <w:b/>
      <w:sz w:val="28"/>
    </w:rPr>
  </w:style>
  <w:style w:type="paragraph" w:styleId="berschrift3">
    <w:name w:val="heading 3"/>
    <w:basedOn w:val="Standard"/>
    <w:next w:val="Standard"/>
    <w:qFormat/>
    <w:pPr>
      <w:spacing w:before="300" w:after="180"/>
      <w:ind w:left="1021" w:hanging="1021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spacing w:before="240" w:after="120"/>
      <w:ind w:left="1021" w:hanging="102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spacing w:before="120" w:after="120"/>
      <w:ind w:left="1021" w:hanging="1021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ind w:left="1247" w:hanging="1247"/>
      <w:outlineLvl w:val="5"/>
    </w:pPr>
  </w:style>
  <w:style w:type="paragraph" w:styleId="berschrift7">
    <w:name w:val="heading 7"/>
    <w:basedOn w:val="Standard"/>
    <w:next w:val="Standard"/>
    <w:qFormat/>
    <w:pPr>
      <w:spacing w:before="60"/>
      <w:ind w:left="794" w:hanging="794"/>
      <w:outlineLvl w:val="6"/>
    </w:pPr>
    <w:rPr>
      <w:sz w:val="18"/>
    </w:rPr>
  </w:style>
  <w:style w:type="paragraph" w:styleId="berschrift8">
    <w:name w:val="heading 8"/>
    <w:basedOn w:val="Standard"/>
    <w:next w:val="Standard"/>
    <w:qFormat/>
    <w:pPr>
      <w:spacing w:before="60"/>
      <w:ind w:left="851" w:hanging="851"/>
      <w:outlineLvl w:val="7"/>
    </w:pPr>
    <w:rPr>
      <w:sz w:val="18"/>
    </w:rPr>
  </w:style>
  <w:style w:type="paragraph" w:styleId="berschrift9">
    <w:name w:val="heading 9"/>
    <w:basedOn w:val="Standard"/>
    <w:next w:val="Standard"/>
    <w:qFormat/>
    <w:pPr>
      <w:spacing w:before="60"/>
      <w:ind w:left="907" w:hanging="907"/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Standard"/>
    <w:next w:val="Standard"/>
    <w:semiHidden/>
    <w:pPr>
      <w:tabs>
        <w:tab w:val="right" w:leader="dot" w:pos="8505"/>
      </w:tabs>
      <w:spacing w:before="60"/>
      <w:ind w:left="964" w:right="851" w:hanging="964"/>
      <w:jc w:val="left"/>
    </w:pPr>
  </w:style>
  <w:style w:type="paragraph" w:styleId="Verzeichnis7">
    <w:name w:val="toc 7"/>
    <w:basedOn w:val="Standard"/>
    <w:next w:val="Standard"/>
    <w:semiHidden/>
    <w:pPr>
      <w:tabs>
        <w:tab w:val="right" w:leader="dot" w:pos="8505"/>
      </w:tabs>
      <w:spacing w:before="60"/>
      <w:ind w:left="964" w:right="851" w:hanging="964"/>
      <w:jc w:val="left"/>
    </w:pPr>
  </w:style>
  <w:style w:type="paragraph" w:styleId="Verzeichnis6">
    <w:name w:val="toc 6"/>
    <w:basedOn w:val="Standard"/>
    <w:next w:val="Standard"/>
    <w:semiHidden/>
    <w:pPr>
      <w:tabs>
        <w:tab w:val="right" w:leader="dot" w:pos="8789"/>
      </w:tabs>
      <w:ind w:left="3515" w:right="851" w:hanging="1390"/>
    </w:pPr>
  </w:style>
  <w:style w:type="paragraph" w:styleId="Verzeichnis5">
    <w:name w:val="toc 5"/>
    <w:basedOn w:val="Standard"/>
    <w:next w:val="Standard"/>
    <w:semiHidden/>
    <w:pPr>
      <w:tabs>
        <w:tab w:val="right" w:leader="dot" w:pos="8505"/>
      </w:tabs>
      <w:ind w:left="2892" w:right="851" w:hanging="1191"/>
      <w:jc w:val="left"/>
    </w:pPr>
  </w:style>
  <w:style w:type="paragraph" w:styleId="Verzeichnis4">
    <w:name w:val="toc 4"/>
    <w:basedOn w:val="Standard"/>
    <w:next w:val="Standard"/>
    <w:semiHidden/>
    <w:pPr>
      <w:tabs>
        <w:tab w:val="right" w:leader="dot" w:pos="8505"/>
      </w:tabs>
      <w:ind w:left="1021" w:right="567" w:hanging="1021"/>
      <w:jc w:val="left"/>
    </w:pPr>
  </w:style>
  <w:style w:type="paragraph" w:styleId="Verzeichnis3">
    <w:name w:val="toc 3"/>
    <w:basedOn w:val="Standard"/>
    <w:next w:val="Standard"/>
    <w:semiHidden/>
    <w:pPr>
      <w:tabs>
        <w:tab w:val="right" w:leader="dot" w:pos="8505"/>
      </w:tabs>
      <w:spacing w:before="40"/>
      <w:ind w:left="1021" w:right="567" w:hanging="1021"/>
      <w:jc w:val="left"/>
    </w:pPr>
  </w:style>
  <w:style w:type="paragraph" w:styleId="Verzeichnis2">
    <w:name w:val="toc 2"/>
    <w:basedOn w:val="Standard"/>
    <w:next w:val="Standard"/>
    <w:semiHidden/>
    <w:pPr>
      <w:tabs>
        <w:tab w:val="right" w:leader="dot" w:pos="8505"/>
      </w:tabs>
      <w:spacing w:before="80"/>
      <w:ind w:left="1021" w:right="567" w:hanging="1021"/>
      <w:jc w:val="left"/>
    </w:pPr>
  </w:style>
  <w:style w:type="paragraph" w:styleId="Verzeichnis1">
    <w:name w:val="toc 1"/>
    <w:basedOn w:val="Standard"/>
    <w:next w:val="Standard"/>
    <w:semiHidden/>
    <w:pPr>
      <w:tabs>
        <w:tab w:val="right" w:leader="dot" w:pos="8505"/>
      </w:tabs>
      <w:spacing w:before="240"/>
      <w:ind w:left="1021" w:right="567" w:hanging="1021"/>
      <w:jc w:val="left"/>
    </w:pPr>
    <w:rPr>
      <w:b/>
      <w:caps/>
    </w:rPr>
  </w:style>
  <w:style w:type="paragraph" w:styleId="Kopfzeile">
    <w:name w:val="header"/>
    <w:basedOn w:val="Standard"/>
    <w:rPr>
      <w:rFonts w:ascii="Times New Roman" w:hAnsi="Times New Roman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customStyle="1" w:styleId="Literatur">
    <w:name w:val="Literatur"/>
    <w:basedOn w:val="Standard"/>
    <w:pPr>
      <w:spacing w:before="120" w:after="120"/>
      <w:ind w:left="1418" w:hanging="1418"/>
    </w:pPr>
  </w:style>
  <w:style w:type="paragraph" w:customStyle="1" w:styleId="Absatztab">
    <w:name w:val="Absatztab"/>
    <w:basedOn w:val="Standard"/>
    <w:pPr>
      <w:ind w:left="142" w:hanging="142"/>
    </w:pPr>
    <w:rPr>
      <w:sz w:val="16"/>
    </w:rPr>
  </w:style>
  <w:style w:type="paragraph" w:customStyle="1" w:styleId="Aufzhlung04">
    <w:name w:val="Aufzählung04"/>
    <w:basedOn w:val="Standard"/>
    <w:pPr>
      <w:ind w:left="227" w:hanging="227"/>
    </w:pPr>
  </w:style>
  <w:style w:type="paragraph" w:customStyle="1" w:styleId="Aufzhlung06">
    <w:name w:val="Aufzählung06"/>
    <w:basedOn w:val="Standard"/>
    <w:pPr>
      <w:ind w:left="340" w:hanging="340"/>
    </w:pPr>
  </w:style>
  <w:style w:type="paragraph" w:customStyle="1" w:styleId="Aufzhlung08">
    <w:name w:val="Aufzählung08"/>
    <w:basedOn w:val="Standard"/>
    <w:pPr>
      <w:ind w:left="454" w:hanging="454"/>
    </w:pPr>
  </w:style>
  <w:style w:type="paragraph" w:customStyle="1" w:styleId="Aufzhlung10">
    <w:name w:val="Aufzählung10"/>
    <w:basedOn w:val="Standard"/>
    <w:pPr>
      <w:ind w:left="567" w:hanging="567"/>
    </w:pPr>
  </w:style>
  <w:style w:type="paragraph" w:customStyle="1" w:styleId="Hauptberschrift">
    <w:name w:val="Hauptüberschrift"/>
    <w:basedOn w:val="Standard"/>
    <w:rPr>
      <w:b/>
      <w:sz w:val="28"/>
    </w:rPr>
  </w:style>
  <w:style w:type="paragraph" w:styleId="Verzeichnis9">
    <w:name w:val="toc 9"/>
    <w:basedOn w:val="Standard"/>
    <w:next w:val="Standard"/>
    <w:semiHidden/>
    <w:pPr>
      <w:tabs>
        <w:tab w:val="right" w:leader="dot" w:pos="8931"/>
      </w:tabs>
      <w:spacing w:line="360" w:lineRule="atLeast"/>
      <w:ind w:left="964" w:right="851" w:hanging="964"/>
    </w:pPr>
  </w:style>
  <w:style w:type="paragraph" w:customStyle="1" w:styleId="Aufzhlung025">
    <w:name w:val="Aufzählung025"/>
    <w:basedOn w:val="Standard"/>
    <w:pPr>
      <w:ind w:left="142" w:hanging="142"/>
    </w:pPr>
  </w:style>
  <w:style w:type="paragraph" w:styleId="NurText">
    <w:name w:val="Plain Text"/>
    <w:basedOn w:val="Standard"/>
    <w:rPr>
      <w:rFonts w:ascii="Courier New" w:hAnsi="Courier New"/>
      <w:b/>
      <w:sz w:val="20"/>
    </w:rPr>
  </w:style>
  <w:style w:type="paragraph" w:styleId="Textkrper-Zeileneinzug">
    <w:name w:val="Body Text Indent"/>
    <w:basedOn w:val="Standard"/>
    <w:pPr>
      <w:spacing w:before="120"/>
      <w:ind w:left="703" w:hanging="703"/>
    </w:pPr>
  </w:style>
  <w:style w:type="paragraph" w:styleId="Textkrper-Einzug2">
    <w:name w:val="Body Text Indent 2"/>
    <w:basedOn w:val="Standard"/>
    <w:pPr>
      <w:spacing w:before="120"/>
      <w:ind w:left="1043" w:hanging="340"/>
    </w:pPr>
  </w:style>
  <w:style w:type="paragraph" w:styleId="Funotentext">
    <w:name w:val="footnote text"/>
    <w:basedOn w:val="Standard"/>
    <w:semiHidden/>
    <w:rPr>
      <w:sz w:val="16"/>
    </w:rPr>
  </w:style>
  <w:style w:type="paragraph" w:styleId="Liste2">
    <w:name w:val="List 2"/>
    <w:basedOn w:val="Standard"/>
    <w:pPr>
      <w:spacing w:before="60"/>
      <w:ind w:left="794" w:hanging="794"/>
    </w:pPr>
    <w:rPr>
      <w:sz w:val="18"/>
    </w:rPr>
  </w:style>
  <w:style w:type="paragraph" w:styleId="Liste3">
    <w:name w:val="List 3"/>
    <w:basedOn w:val="Standard"/>
    <w:pPr>
      <w:spacing w:before="60"/>
      <w:ind w:left="794" w:hanging="794"/>
    </w:pPr>
    <w:rPr>
      <w:sz w:val="18"/>
    </w:rPr>
  </w:style>
  <w:style w:type="paragraph" w:styleId="Zitat">
    <w:name w:val="Quote"/>
    <w:basedOn w:val="Standard"/>
    <w:qFormat/>
    <w:pPr>
      <w:spacing w:before="60"/>
    </w:pPr>
    <w:rPr>
      <w:rFonts w:ascii="Times New Roman" w:hAnsi="Times New Roman"/>
      <w:i/>
      <w:sz w:val="20"/>
    </w:rPr>
  </w:style>
  <w:style w:type="paragraph" w:styleId="Sprechblasentext">
    <w:name w:val="Balloon Text"/>
    <w:basedOn w:val="Standard"/>
    <w:semiHidden/>
    <w:rsid w:val="00C949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Gemeinde Brodersby</vt:lpstr>
    </vt:vector>
  </TitlesOfParts>
  <Company>La Springer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Gemeinde Brodersby</dc:title>
  <dc:creator>Monika Simon</dc:creator>
  <cp:lastModifiedBy>Holger Krause</cp:lastModifiedBy>
  <cp:revision>3</cp:revision>
  <cp:lastPrinted>2015-07-27T09:55:00Z</cp:lastPrinted>
  <dcterms:created xsi:type="dcterms:W3CDTF">2020-11-30T05:57:00Z</dcterms:created>
  <dcterms:modified xsi:type="dcterms:W3CDTF">2020-12-04T06:04:00Z</dcterms:modified>
</cp:coreProperties>
</file>